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B7" w:rsidRPr="00210C12" w:rsidRDefault="009632B7" w:rsidP="009632B7">
      <w:pPr>
        <w:pStyle w:val="3"/>
        <w:ind w:left="708" w:firstLine="12"/>
        <w:jc w:val="center"/>
        <w:rPr>
          <w:b/>
          <w:bCs/>
          <w:sz w:val="24"/>
        </w:rPr>
      </w:pPr>
      <w:r>
        <w:rPr>
          <w:b/>
          <w:bCs/>
          <w:sz w:val="24"/>
        </w:rPr>
        <w:t>СТУДЕНТТІҢ ӨЗІНДІК ЖҰМЫСЫН (Б</w:t>
      </w:r>
      <w:r w:rsidRPr="00210C12">
        <w:rPr>
          <w:b/>
          <w:bCs/>
          <w:sz w:val="24"/>
        </w:rPr>
        <w:t>ӨЖ) ЖӘНЕ   ОҚЫ</w:t>
      </w:r>
      <w:r>
        <w:rPr>
          <w:b/>
          <w:bCs/>
          <w:sz w:val="24"/>
        </w:rPr>
        <w:t>ТУШЫМЕН БІРГЕ ӨЗІНДІК ЖҰМЫСЫН (</w:t>
      </w:r>
      <w:r w:rsidRPr="00210C12">
        <w:rPr>
          <w:b/>
          <w:bCs/>
          <w:sz w:val="24"/>
        </w:rPr>
        <w:t>О</w:t>
      </w:r>
      <w:r>
        <w:rPr>
          <w:b/>
          <w:bCs/>
          <w:sz w:val="24"/>
        </w:rPr>
        <w:t>Б</w:t>
      </w:r>
      <w:r w:rsidRPr="00210C12">
        <w:rPr>
          <w:b/>
          <w:bCs/>
          <w:sz w:val="24"/>
        </w:rPr>
        <w:t>ӨЖ)</w:t>
      </w:r>
    </w:p>
    <w:p w:rsidR="009632B7" w:rsidRPr="00210C12" w:rsidRDefault="009632B7" w:rsidP="009632B7">
      <w:pPr>
        <w:pStyle w:val="3"/>
        <w:jc w:val="center"/>
        <w:rPr>
          <w:b/>
          <w:bCs/>
          <w:sz w:val="24"/>
        </w:rPr>
      </w:pPr>
      <w:r w:rsidRPr="00210C12">
        <w:rPr>
          <w:b/>
          <w:bCs/>
          <w:sz w:val="24"/>
        </w:rPr>
        <w:t xml:space="preserve">ДАЙЫНДАУ БОЙЫНША ӘДІСТЕМЕЛІК </w:t>
      </w:r>
    </w:p>
    <w:p w:rsidR="009632B7" w:rsidRPr="00210C12" w:rsidRDefault="009632B7" w:rsidP="009632B7">
      <w:pPr>
        <w:pStyle w:val="3"/>
        <w:jc w:val="center"/>
        <w:rPr>
          <w:b/>
          <w:bCs/>
          <w:sz w:val="24"/>
        </w:rPr>
      </w:pPr>
      <w:r w:rsidRPr="00210C12">
        <w:rPr>
          <w:b/>
          <w:bCs/>
          <w:sz w:val="24"/>
        </w:rPr>
        <w:t>ҰСЫНЫСТАР</w:t>
      </w:r>
    </w:p>
    <w:p w:rsidR="009632B7" w:rsidRPr="00210C12" w:rsidRDefault="009632B7" w:rsidP="009632B7">
      <w:pPr>
        <w:pStyle w:val="3"/>
        <w:jc w:val="center"/>
        <w:rPr>
          <w:b/>
          <w:bCs/>
          <w:sz w:val="24"/>
        </w:rPr>
      </w:pPr>
    </w:p>
    <w:p w:rsidR="009632B7" w:rsidRPr="00210C12" w:rsidRDefault="009632B7" w:rsidP="009632B7">
      <w:pPr>
        <w:pStyle w:val="3"/>
        <w:rPr>
          <w:color w:val="0000FF"/>
          <w:sz w:val="24"/>
        </w:rPr>
      </w:pPr>
      <w:r w:rsidRPr="00210C12">
        <w:rPr>
          <w:color w:val="0000FF"/>
          <w:sz w:val="24"/>
        </w:rPr>
        <w:t>Студенттердің өзіндік жұмысын және оқытушымен бірге өзіндік жұмысын ұйымдастырудың мақсаты – оқытушының көмегімен студенттің бойында жұмыс жасай алу, ғылыми, философиялық пайымдау</w:t>
      </w:r>
      <w:r>
        <w:rPr>
          <w:color w:val="0000FF"/>
          <w:sz w:val="24"/>
        </w:rPr>
        <w:t>, қорытынды жасауға ықпал ету. БӨЖ/</w:t>
      </w:r>
      <w:r w:rsidRPr="00210C12">
        <w:rPr>
          <w:color w:val="0000FF"/>
          <w:sz w:val="24"/>
        </w:rPr>
        <w:t>О</w:t>
      </w:r>
      <w:r>
        <w:rPr>
          <w:color w:val="0000FF"/>
          <w:sz w:val="24"/>
        </w:rPr>
        <w:t>Б</w:t>
      </w:r>
      <w:r w:rsidRPr="00210C12">
        <w:rPr>
          <w:color w:val="0000FF"/>
          <w:sz w:val="24"/>
        </w:rPr>
        <w:t>ӨЖ екі бөлімнен тұрады: жазбаша үй тапсырмалары (эссе) және аудиторияда қысқаша тестерге жауап беру.</w:t>
      </w:r>
    </w:p>
    <w:p w:rsidR="009632B7" w:rsidRPr="00210C12" w:rsidRDefault="009632B7" w:rsidP="009632B7">
      <w:pPr>
        <w:spacing w:after="0" w:line="240" w:lineRule="auto"/>
        <w:rPr>
          <w:rFonts w:ascii="Times New Roman" w:hAnsi="Times New Roman"/>
          <w:lang w:val="kk-KZ"/>
        </w:rPr>
      </w:pPr>
      <w:bookmarkStart w:id="0" w:name="_Toc67394574"/>
    </w:p>
    <w:p w:rsidR="009632B7" w:rsidRPr="00210C12" w:rsidRDefault="009632B7" w:rsidP="009632B7">
      <w:pPr>
        <w:pStyle w:val="1"/>
        <w:rPr>
          <w:sz w:val="28"/>
          <w:szCs w:val="28"/>
        </w:rPr>
      </w:pPr>
    </w:p>
    <w:p w:rsidR="009632B7" w:rsidRPr="00210C12" w:rsidRDefault="009632B7" w:rsidP="009632B7">
      <w:pPr>
        <w:pStyle w:val="1"/>
        <w:rPr>
          <w:sz w:val="28"/>
          <w:szCs w:val="28"/>
        </w:rPr>
      </w:pPr>
      <w:r>
        <w:rPr>
          <w:sz w:val="28"/>
          <w:szCs w:val="28"/>
        </w:rPr>
        <w:t>Б</w:t>
      </w:r>
      <w:r w:rsidRPr="00210C12">
        <w:rPr>
          <w:sz w:val="28"/>
          <w:szCs w:val="28"/>
        </w:rPr>
        <w:t xml:space="preserve">ӨЖ </w:t>
      </w:r>
      <w:bookmarkEnd w:id="0"/>
      <w:r w:rsidRPr="00210C12">
        <w:rPr>
          <w:sz w:val="28"/>
          <w:szCs w:val="28"/>
        </w:rPr>
        <w:t>ТАПСЫРМАЛАРЫ</w:t>
      </w:r>
    </w:p>
    <w:p w:rsidR="009632B7" w:rsidRPr="00210C12" w:rsidRDefault="009632B7" w:rsidP="009632B7">
      <w:pPr>
        <w:spacing w:after="0" w:line="240" w:lineRule="auto"/>
        <w:ind w:firstLine="708"/>
        <w:jc w:val="center"/>
        <w:rPr>
          <w:rFonts w:ascii="Times New Roman" w:hAnsi="Times New Roman"/>
          <w:b/>
          <w:sz w:val="28"/>
          <w:szCs w:val="28"/>
          <w:lang w:val="kk-KZ"/>
        </w:rPr>
      </w:pPr>
    </w:p>
    <w:p w:rsidR="009632B7" w:rsidRPr="00210C12" w:rsidRDefault="009632B7" w:rsidP="009632B7">
      <w:pPr>
        <w:pStyle w:val="2"/>
        <w:rPr>
          <w:b w:val="0"/>
          <w:i w:val="0"/>
          <w:sz w:val="28"/>
          <w:szCs w:val="28"/>
        </w:rPr>
      </w:pPr>
      <w:bookmarkStart w:id="1" w:name="_Toc67394575"/>
      <w:r w:rsidRPr="00210C12">
        <w:rPr>
          <w:sz w:val="28"/>
          <w:szCs w:val="28"/>
        </w:rPr>
        <w:t xml:space="preserve">І Тапсырма. </w:t>
      </w:r>
      <w:r w:rsidRPr="00210C12">
        <w:rPr>
          <w:b w:val="0"/>
          <w:i w:val="0"/>
          <w:sz w:val="28"/>
          <w:szCs w:val="28"/>
        </w:rPr>
        <w:t>Философиялық эссе жазу</w:t>
      </w:r>
      <w:bookmarkEnd w:id="1"/>
    </w:p>
    <w:p w:rsidR="009632B7" w:rsidRPr="00210C12" w:rsidRDefault="009632B7" w:rsidP="009632B7">
      <w:pPr>
        <w:pStyle w:val="a4"/>
        <w:spacing w:after="0"/>
        <w:ind w:left="0" w:firstLine="540"/>
        <w:jc w:val="both"/>
        <w:rPr>
          <w:b/>
          <w:sz w:val="28"/>
          <w:szCs w:val="28"/>
          <w:lang w:val="kk-KZ"/>
        </w:rPr>
      </w:pPr>
    </w:p>
    <w:p w:rsidR="009632B7" w:rsidRPr="00210C12" w:rsidRDefault="009632B7" w:rsidP="009632B7">
      <w:pPr>
        <w:pStyle w:val="a4"/>
        <w:spacing w:after="0"/>
        <w:ind w:left="0" w:firstLine="540"/>
        <w:jc w:val="both"/>
        <w:rPr>
          <w:sz w:val="28"/>
          <w:szCs w:val="28"/>
          <w:lang w:val="kk-KZ"/>
        </w:rPr>
      </w:pPr>
      <w:r w:rsidRPr="00210C12">
        <w:rPr>
          <w:sz w:val="28"/>
          <w:szCs w:val="28"/>
          <w:lang w:val="kk-KZ"/>
        </w:rPr>
        <w:t>Эссе тақырыптары:</w:t>
      </w:r>
    </w:p>
    <w:p w:rsidR="009632B7" w:rsidRPr="00210C12" w:rsidRDefault="009632B7" w:rsidP="009632B7">
      <w:pPr>
        <w:pStyle w:val="a4"/>
        <w:spacing w:after="0"/>
        <w:ind w:left="-360"/>
        <w:jc w:val="both"/>
        <w:rPr>
          <w:sz w:val="28"/>
          <w:szCs w:val="28"/>
          <w:lang w:val="kk-KZ"/>
        </w:rPr>
      </w:pPr>
      <w:r w:rsidRPr="00210C12">
        <w:rPr>
          <w:sz w:val="28"/>
          <w:szCs w:val="28"/>
          <w:lang w:val="kk-KZ"/>
        </w:rPr>
        <w:tab/>
        <w:t xml:space="preserve">- Бостандық дегеніміз не? </w:t>
      </w:r>
    </w:p>
    <w:p w:rsidR="009632B7" w:rsidRPr="00210C12" w:rsidRDefault="009632B7" w:rsidP="009632B7">
      <w:pPr>
        <w:pStyle w:val="a4"/>
        <w:spacing w:after="0"/>
        <w:ind w:left="-360"/>
        <w:jc w:val="both"/>
        <w:rPr>
          <w:sz w:val="28"/>
          <w:szCs w:val="28"/>
          <w:lang w:val="kk-KZ"/>
        </w:rPr>
      </w:pPr>
      <w:r w:rsidRPr="00210C12">
        <w:rPr>
          <w:sz w:val="28"/>
          <w:szCs w:val="28"/>
          <w:lang w:val="kk-KZ"/>
        </w:rPr>
        <w:tab/>
        <w:t>- Өмірдің мағынасы гедонистік негізде түйсіну</w:t>
      </w:r>
    </w:p>
    <w:p w:rsidR="009632B7" w:rsidRPr="00210C12" w:rsidRDefault="009632B7" w:rsidP="009632B7">
      <w:pPr>
        <w:pStyle w:val="a4"/>
        <w:spacing w:after="0"/>
        <w:ind w:left="-360"/>
        <w:jc w:val="both"/>
        <w:rPr>
          <w:sz w:val="28"/>
          <w:szCs w:val="28"/>
          <w:lang w:val="kk-KZ"/>
        </w:rPr>
      </w:pPr>
      <w:r w:rsidRPr="00210C12">
        <w:rPr>
          <w:sz w:val="28"/>
          <w:szCs w:val="28"/>
          <w:lang w:val="kk-KZ"/>
        </w:rPr>
        <w:tab/>
        <w:t>- Жалған дүние мен тылсым дүние сырлары</w:t>
      </w:r>
    </w:p>
    <w:p w:rsidR="009632B7" w:rsidRPr="00210C12" w:rsidRDefault="009632B7" w:rsidP="009632B7">
      <w:pPr>
        <w:pStyle w:val="a4"/>
        <w:spacing w:after="0"/>
        <w:ind w:left="-360"/>
        <w:jc w:val="both"/>
        <w:rPr>
          <w:sz w:val="28"/>
          <w:szCs w:val="28"/>
          <w:lang w:val="kk-KZ"/>
        </w:rPr>
      </w:pPr>
      <w:r w:rsidRPr="00210C12">
        <w:rPr>
          <w:sz w:val="28"/>
          <w:szCs w:val="28"/>
          <w:lang w:val="kk-KZ"/>
        </w:rPr>
        <w:tab/>
        <w:t>- Батыс пен Шығыс адамы</w:t>
      </w:r>
    </w:p>
    <w:p w:rsidR="009632B7" w:rsidRPr="00210C12" w:rsidRDefault="009632B7" w:rsidP="009632B7">
      <w:pPr>
        <w:pStyle w:val="a4"/>
        <w:spacing w:after="0"/>
        <w:ind w:left="-360"/>
        <w:jc w:val="both"/>
        <w:rPr>
          <w:sz w:val="28"/>
          <w:szCs w:val="28"/>
          <w:lang w:val="kk-KZ"/>
        </w:rPr>
      </w:pPr>
      <w:r w:rsidRPr="00210C12">
        <w:rPr>
          <w:sz w:val="28"/>
          <w:szCs w:val="28"/>
          <w:lang w:val="kk-KZ"/>
        </w:rPr>
        <w:tab/>
        <w:t>- Қазақ деген қандай халық?</w:t>
      </w:r>
    </w:p>
    <w:p w:rsidR="009632B7" w:rsidRPr="00210C12" w:rsidRDefault="009632B7" w:rsidP="009632B7">
      <w:pPr>
        <w:pStyle w:val="a4"/>
        <w:spacing w:after="0"/>
        <w:ind w:left="-360"/>
        <w:jc w:val="both"/>
        <w:rPr>
          <w:sz w:val="28"/>
          <w:szCs w:val="28"/>
          <w:lang w:val="kk-KZ"/>
        </w:rPr>
      </w:pPr>
      <w:r w:rsidRPr="00210C12">
        <w:rPr>
          <w:sz w:val="28"/>
          <w:szCs w:val="28"/>
          <w:lang w:val="kk-KZ"/>
        </w:rPr>
        <w:tab/>
        <w:t>- Мен кіммін?</w:t>
      </w:r>
    </w:p>
    <w:p w:rsidR="009632B7" w:rsidRPr="00210C12" w:rsidRDefault="009632B7" w:rsidP="009632B7">
      <w:pPr>
        <w:pStyle w:val="a4"/>
        <w:spacing w:after="0"/>
        <w:ind w:left="-360"/>
        <w:jc w:val="both"/>
        <w:rPr>
          <w:sz w:val="28"/>
          <w:szCs w:val="28"/>
          <w:lang w:val="kk-KZ"/>
        </w:rPr>
      </w:pPr>
      <w:r w:rsidRPr="00210C12">
        <w:rPr>
          <w:sz w:val="28"/>
          <w:szCs w:val="28"/>
          <w:lang w:val="kk-KZ"/>
        </w:rPr>
        <w:tab/>
        <w:t>- Шексіздік пен шетсіздік т.б.</w:t>
      </w:r>
    </w:p>
    <w:p w:rsidR="009632B7" w:rsidRPr="00210C12" w:rsidRDefault="009632B7" w:rsidP="009632B7">
      <w:pPr>
        <w:pStyle w:val="a4"/>
        <w:spacing w:after="0"/>
        <w:ind w:left="-360"/>
        <w:jc w:val="both"/>
        <w:rPr>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rsidR="009632B7" w:rsidRPr="00210C12" w:rsidRDefault="009632B7" w:rsidP="009632B7">
      <w:pPr>
        <w:spacing w:after="0" w:line="240" w:lineRule="auto"/>
        <w:jc w:val="both"/>
        <w:rPr>
          <w:rFonts w:ascii="Times New Roman" w:hAnsi="Times New Roman"/>
          <w:bCs/>
          <w:i/>
          <w:sz w:val="28"/>
          <w:szCs w:val="28"/>
          <w:lang w:val="kk-KZ"/>
        </w:rPr>
      </w:pPr>
    </w:p>
    <w:p w:rsidR="009632B7" w:rsidRPr="00210C12" w:rsidRDefault="009632B7" w:rsidP="009632B7">
      <w:pPr>
        <w:spacing w:after="0" w:line="240" w:lineRule="auto"/>
        <w:rPr>
          <w:rFonts w:ascii="Times New Roman" w:hAnsi="Times New Roman"/>
          <w:b/>
          <w:sz w:val="28"/>
          <w:szCs w:val="28"/>
          <w:lang w:val="kk-KZ"/>
        </w:rPr>
      </w:pPr>
      <w:r w:rsidRPr="00210C12">
        <w:rPr>
          <w:rFonts w:ascii="Times New Roman" w:hAnsi="Times New Roman"/>
          <w:b/>
          <w:bCs/>
          <w:sz w:val="28"/>
          <w:szCs w:val="28"/>
          <w:lang w:val="kk-KZ"/>
        </w:rPr>
        <w:t>Үлгі:</w:t>
      </w:r>
      <w:r w:rsidRPr="00210C12">
        <w:rPr>
          <w:rFonts w:ascii="Times New Roman" w:hAnsi="Times New Roman"/>
          <w:b/>
          <w:sz w:val="28"/>
          <w:szCs w:val="28"/>
          <w:lang w:val="kk-KZ"/>
        </w:rPr>
        <w:t xml:space="preserve"> Руханияттық дағдарыс</w:t>
      </w:r>
    </w:p>
    <w:p w:rsidR="009632B7" w:rsidRPr="00210C12" w:rsidRDefault="009632B7" w:rsidP="009632B7">
      <w:pPr>
        <w:spacing w:after="0" w:line="240" w:lineRule="auto"/>
        <w:rPr>
          <w:rFonts w:ascii="Times New Roman" w:hAnsi="Times New Roman"/>
          <w:i/>
          <w:sz w:val="28"/>
          <w:szCs w:val="28"/>
          <w:lang w:val="kk-KZ"/>
        </w:rPr>
      </w:pPr>
    </w:p>
    <w:p w:rsidR="009632B7" w:rsidRPr="00210C12" w:rsidRDefault="009632B7" w:rsidP="009632B7">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w:t>
      </w:r>
      <w:r w:rsidRPr="00210C12">
        <w:rPr>
          <w:rFonts w:ascii="Times New Roman" w:hAnsi="Times New Roman"/>
          <w:i/>
          <w:sz w:val="28"/>
          <w:szCs w:val="28"/>
          <w:lang w:val="kk-KZ"/>
        </w:rPr>
        <w:lastRenderedPageBreak/>
        <w:t xml:space="preserve">деген сияқты сан-алуан сұрақтар арасында лабиринттенеді, оған тереңірек бойласақ, сұрақтар мен жауаптардың шырматылған кейпіне тап боламыз. </w:t>
      </w:r>
    </w:p>
    <w:p w:rsidR="009632B7" w:rsidRPr="00210C12" w:rsidRDefault="009632B7" w:rsidP="009632B7">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rsidR="009632B7" w:rsidRPr="00210C12" w:rsidRDefault="009632B7" w:rsidP="009632B7">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Неліктен бір адамды екінші бір адамның тек қана балағаттаны үшін он бес күндік қамауға алып жазалаймыз, ал өліп бара жатқан </w:t>
      </w:r>
      <w:r w:rsidRPr="00210C12">
        <w:rPr>
          <w:rFonts w:ascii="Times New Roman" w:hAnsi="Times New Roman"/>
          <w:i/>
          <w:sz w:val="28"/>
          <w:szCs w:val="28"/>
          <w:lang w:val="kk-KZ"/>
        </w:rPr>
        <w:lastRenderedPageBreak/>
        <w:t xml:space="preserve">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rsidR="009632B7" w:rsidRPr="00210C12" w:rsidRDefault="009632B7" w:rsidP="009632B7">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Ж.П. Сартр айтқандай,  еріктіліктің жазасы ма?</w:t>
      </w:r>
    </w:p>
    <w:p w:rsidR="009632B7" w:rsidRPr="00210C12" w:rsidRDefault="009632B7" w:rsidP="009632B7">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rsidR="009632B7" w:rsidRPr="00210C12" w:rsidRDefault="009632B7" w:rsidP="009632B7">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 </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pStyle w:val="2"/>
        <w:jc w:val="both"/>
        <w:rPr>
          <w:b w:val="0"/>
          <w:i w:val="0"/>
          <w:sz w:val="28"/>
          <w:szCs w:val="28"/>
        </w:rPr>
      </w:pPr>
      <w:bookmarkStart w:id="2" w:name="_Toc67394577"/>
      <w:r w:rsidRPr="00210C12">
        <w:rPr>
          <w:i w:val="0"/>
          <w:sz w:val="28"/>
          <w:szCs w:val="28"/>
        </w:rPr>
        <w:t xml:space="preserve">ІІ Тапсырма. </w:t>
      </w:r>
      <w:r w:rsidRPr="003B5ACA">
        <w:rPr>
          <w:b w:val="0"/>
          <w:i w:val="0"/>
          <w:sz w:val="28"/>
          <w:szCs w:val="28"/>
        </w:rPr>
        <w:t xml:space="preserve">Қоғам, қазіргі адамзат дамуы туралы </w:t>
      </w:r>
      <w:r w:rsidRPr="00210C12">
        <w:rPr>
          <w:b w:val="0"/>
          <w:i w:val="0"/>
          <w:sz w:val="28"/>
          <w:szCs w:val="28"/>
        </w:rPr>
        <w:t>Сөздікпен жұмыс</w:t>
      </w:r>
      <w:bookmarkEnd w:id="2"/>
      <w:r w:rsidRPr="00210C12">
        <w:rPr>
          <w:b w:val="0"/>
          <w:i w:val="0"/>
          <w:sz w:val="28"/>
          <w:szCs w:val="28"/>
        </w:rPr>
        <w:t xml:space="preserve">. Әрбір студентке екі-үш сұрақтан беріледі. </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autoSpaceDN w:val="0"/>
        <w:spacing w:after="0" w:line="240" w:lineRule="auto"/>
        <w:jc w:val="both"/>
        <w:rPr>
          <w:rFonts w:ascii="Times New Roman" w:hAnsi="Times New Roman"/>
          <w:sz w:val="28"/>
          <w:szCs w:val="28"/>
          <w:lang w:val="kk-KZ"/>
        </w:rPr>
      </w:pP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кімдер өмір сүрген және оларды шығу тегі бойынша қалай жүйелеуге болады?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Мақсат туралы шығармалар және олардың авторлары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Логос туралы еңбектер</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Рух пен жан туралы еңбектер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Мистик философтар</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Дінге қатысты терминдер мен түсініктер қанша?</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авторларын көрсет.</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Метафизика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Әлем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Табиғат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Тән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Болмыс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Үшке бөлінетін құбылыстар мен нәрселер</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Еркіндік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Бақытқы қатысты түсініктер мен ұғымдарды табу және мағыналарын ашу</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Ақыл туралы шығармалар және олардың авторлары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 туралы шығармалар және олардың авторлары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Платон философиясындағы </w:t>
      </w:r>
      <w:r>
        <w:rPr>
          <w:rFonts w:ascii="Times New Roman" w:hAnsi="Times New Roman"/>
          <w:sz w:val="28"/>
          <w:szCs w:val="28"/>
          <w:lang w:val="kk-KZ"/>
        </w:rPr>
        <w:t xml:space="preserve">метафизикалық </w:t>
      </w:r>
      <w:r w:rsidRPr="00210C12">
        <w:rPr>
          <w:rFonts w:ascii="Times New Roman" w:hAnsi="Times New Roman"/>
          <w:sz w:val="28"/>
          <w:szCs w:val="28"/>
          <w:lang w:val="kk-KZ"/>
        </w:rPr>
        <w:t>терминдер және олардың мағынасы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Аристотель философиясындағы </w:t>
      </w:r>
      <w:r>
        <w:rPr>
          <w:rFonts w:ascii="Times New Roman" w:hAnsi="Times New Roman"/>
          <w:sz w:val="28"/>
          <w:szCs w:val="28"/>
          <w:lang w:val="kk-KZ"/>
        </w:rPr>
        <w:t xml:space="preserve">метафизикалық </w:t>
      </w:r>
      <w:r w:rsidRPr="00210C12">
        <w:rPr>
          <w:rFonts w:ascii="Times New Roman" w:hAnsi="Times New Roman"/>
          <w:sz w:val="28"/>
          <w:szCs w:val="28"/>
          <w:lang w:val="kk-KZ"/>
        </w:rPr>
        <w:t>терминдер және олардың мағынасы</w:t>
      </w:r>
    </w:p>
    <w:p w:rsidR="009632B7" w:rsidRPr="00210C12"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Сана туралы шығармалар және олардың авторлары</w:t>
      </w:r>
    </w:p>
    <w:p w:rsidR="009632B7" w:rsidRPr="00055F7F" w:rsidRDefault="009632B7" w:rsidP="009632B7">
      <w:pPr>
        <w:numPr>
          <w:ilvl w:val="0"/>
          <w:numId w:val="2"/>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Қалыптасу туралы шығармалар және олардың авторлары</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 xml:space="preserve">Үлгі: </w:t>
      </w:r>
      <w:r>
        <w:rPr>
          <w:rFonts w:ascii="Times New Roman" w:hAnsi="Times New Roman"/>
          <w:b/>
          <w:sz w:val="28"/>
          <w:szCs w:val="28"/>
          <w:lang w:val="kk-KZ"/>
        </w:rPr>
        <w:t>Қоғам дамуына байланысты ү</w:t>
      </w:r>
      <w:r w:rsidRPr="00210C12">
        <w:rPr>
          <w:rFonts w:ascii="Times New Roman" w:hAnsi="Times New Roman"/>
          <w:b/>
          <w:sz w:val="28"/>
          <w:szCs w:val="28"/>
          <w:lang w:val="kk-KZ"/>
        </w:rPr>
        <w:t>шке бөлінетін құбылыстар мен түсініктер:</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widowControl w:val="0"/>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Диалектиканың үш заңы; Гегельдің «тезис-антитезис-синтезис»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210C12">
        <w:rPr>
          <w:rFonts w:ascii="Times New Roman" w:hAnsi="Times New Roman"/>
          <w:i/>
          <w:color w:val="000000"/>
          <w:sz w:val="28"/>
          <w:szCs w:val="28"/>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210C12">
        <w:rPr>
          <w:rFonts w:ascii="Times New Roman" w:hAnsi="Times New Roman"/>
          <w:i/>
          <w:sz w:val="28"/>
          <w:szCs w:val="28"/>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w:t>
      </w:r>
      <w:r w:rsidRPr="00210C12">
        <w:rPr>
          <w:rFonts w:ascii="Times New Roman" w:hAnsi="Times New Roman"/>
          <w:i/>
          <w:sz w:val="28"/>
          <w:szCs w:val="28"/>
          <w:lang w:val="kk-KZ"/>
        </w:rPr>
        <w:lastRenderedPageBreak/>
        <w:t xml:space="preserve">тұрады: көне стоя: </w:t>
      </w:r>
      <w:r w:rsidRPr="00210C12">
        <w:rPr>
          <w:rFonts w:ascii="Times New Roman" w:hAnsi="Times New Roman"/>
          <w:i/>
          <w:color w:val="000000"/>
          <w:sz w:val="28"/>
          <w:szCs w:val="28"/>
          <w:lang w:val="kk-KZ"/>
        </w:rPr>
        <w:t xml:space="preserve">Зенон, Клеанф, Хрисипп </w:t>
      </w:r>
      <w:r w:rsidRPr="00210C12">
        <w:rPr>
          <w:rFonts w:ascii="Times New Roman" w:hAnsi="Times New Roman"/>
          <w:i/>
          <w:sz w:val="28"/>
          <w:szCs w:val="28"/>
          <w:lang w:val="kk-KZ"/>
        </w:rPr>
        <w:t xml:space="preserve">(б.э.б 4 -б.э.б 2 ғғ.), орта стоя: </w:t>
      </w:r>
      <w:r w:rsidRPr="00210C12">
        <w:rPr>
          <w:rFonts w:ascii="Times New Roman" w:hAnsi="Times New Roman"/>
          <w:i/>
          <w:color w:val="000000"/>
          <w:sz w:val="28"/>
          <w:szCs w:val="28"/>
          <w:lang w:val="kk-KZ"/>
        </w:rPr>
        <w:t>Панетий, Посидоний</w:t>
      </w:r>
      <w:r w:rsidRPr="00210C12">
        <w:rPr>
          <w:rFonts w:ascii="Times New Roman" w:hAnsi="Times New Roman"/>
          <w:i/>
          <w:sz w:val="28"/>
          <w:szCs w:val="28"/>
          <w:lang w:val="kk-KZ"/>
        </w:rPr>
        <w:t xml:space="preserve"> (б.э.б 2 -б.э.б 1 ғғ.), соңғы стоя: </w:t>
      </w:r>
      <w:r w:rsidRPr="00210C12">
        <w:rPr>
          <w:rFonts w:ascii="Times New Roman" w:hAnsi="Times New Roman"/>
          <w:i/>
          <w:color w:val="000000"/>
          <w:sz w:val="28"/>
          <w:szCs w:val="28"/>
          <w:lang w:val="kk-KZ"/>
        </w:rPr>
        <w:t>Сенека, Мусоний Руф, Эпиктет, Марк Аврелий</w:t>
      </w:r>
      <w:r w:rsidRPr="00210C12">
        <w:rPr>
          <w:rFonts w:ascii="Times New Roman" w:hAnsi="Times New Roman"/>
          <w:i/>
          <w:sz w:val="28"/>
          <w:szCs w:val="28"/>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sidRPr="00210C12">
        <w:rPr>
          <w:rFonts w:ascii="Times New Roman" w:hAnsi="Times New Roman"/>
          <w:i/>
          <w:color w:val="000000"/>
          <w:sz w:val="28"/>
          <w:szCs w:val="28"/>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210C12">
        <w:rPr>
          <w:rFonts w:ascii="Times New Roman" w:hAnsi="Times New Roman"/>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210C12">
        <w:rPr>
          <w:rFonts w:ascii="Times New Roman" w:hAnsi="Times New Roman"/>
          <w:i/>
          <w:color w:val="000000"/>
          <w:sz w:val="28"/>
          <w:szCs w:val="28"/>
          <w:lang w:val="kk-KZ"/>
        </w:rPr>
        <w:t>Абу Язид сана болмысының үш сатылы өрлеуін: «Мен», «Сен», «Ол-өзіндік» деп тұжырымдайды;</w:t>
      </w:r>
      <w:r w:rsidRPr="00210C12">
        <w:rPr>
          <w:rFonts w:ascii="Times New Roman" w:hAnsi="Times New Roman"/>
          <w:i/>
          <w:sz w:val="28"/>
          <w:szCs w:val="28"/>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pStyle w:val="2"/>
        <w:rPr>
          <w:sz w:val="28"/>
          <w:szCs w:val="28"/>
        </w:rPr>
      </w:pPr>
      <w:bookmarkStart w:id="3" w:name="_Toc67394580"/>
      <w:r>
        <w:rPr>
          <w:sz w:val="28"/>
          <w:szCs w:val="28"/>
        </w:rPr>
        <w:t>ІІІ</w:t>
      </w:r>
      <w:r w:rsidRPr="00210C12">
        <w:rPr>
          <w:sz w:val="28"/>
          <w:szCs w:val="28"/>
        </w:rPr>
        <w:t xml:space="preserve"> Тапсырма. Терминдерге түсініктеме беру.</w:t>
      </w:r>
      <w:bookmarkEnd w:id="3"/>
    </w:p>
    <w:p w:rsidR="009632B7" w:rsidRPr="00210C12" w:rsidRDefault="009632B7" w:rsidP="009632B7">
      <w:pPr>
        <w:tabs>
          <w:tab w:val="left" w:pos="2865"/>
        </w:tabs>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Мысалы, «</w:t>
      </w:r>
      <w:r w:rsidR="00A82C61">
        <w:rPr>
          <w:rFonts w:ascii="Times New Roman" w:hAnsi="Times New Roman"/>
          <w:sz w:val="28"/>
          <w:szCs w:val="28"/>
          <w:lang w:val="kk-KZ"/>
        </w:rPr>
        <w:t>Эпистем</w:t>
      </w:r>
      <w:bookmarkStart w:id="4" w:name="_GoBack"/>
      <w:bookmarkEnd w:id="4"/>
      <w:r w:rsidR="00A82C61">
        <w:rPr>
          <w:rFonts w:ascii="Times New Roman" w:hAnsi="Times New Roman"/>
          <w:sz w:val="28"/>
          <w:szCs w:val="28"/>
          <w:lang w:val="kk-KZ"/>
        </w:rPr>
        <w:t>ологиялық анархизм</w:t>
      </w:r>
      <w:r w:rsidRPr="00210C12">
        <w:rPr>
          <w:rFonts w:ascii="Times New Roman" w:hAnsi="Times New Roman"/>
          <w:sz w:val="28"/>
          <w:szCs w:val="28"/>
          <w:lang w:val="kk-KZ"/>
        </w:rPr>
        <w:t>» тақырыбы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pStyle w:val="2"/>
        <w:rPr>
          <w:sz w:val="28"/>
          <w:szCs w:val="28"/>
        </w:rPr>
      </w:pPr>
      <w:bookmarkStart w:id="5" w:name="_Toc67394581"/>
      <w:r w:rsidRPr="00210C12">
        <w:rPr>
          <w:sz w:val="28"/>
          <w:szCs w:val="28"/>
        </w:rPr>
        <w:t>VI Тапсырма. Сөзжұмбақтар шешу.</w:t>
      </w:r>
      <w:bookmarkEnd w:id="5"/>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«Философия» атты Сөзжұмбақ</w:t>
      </w:r>
    </w:p>
    <w:p w:rsidR="009632B7" w:rsidRPr="00210C12" w:rsidRDefault="009632B7" w:rsidP="009632B7">
      <w:pPr>
        <w:spacing w:after="0" w:line="240" w:lineRule="auto"/>
        <w:jc w:val="both"/>
        <w:rPr>
          <w:rFonts w:ascii="Times New Roman" w:hAnsi="Times New Roman"/>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sz w:val="28"/>
                <w:szCs w:val="28"/>
                <w:lang w:val="kk-KZ"/>
              </w:rPr>
            </w:pPr>
            <w:r w:rsidRPr="00210C12">
              <w:rPr>
                <w:rFonts w:ascii="Times New Roman" w:hAnsi="Times New Roman"/>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w:t>
            </w: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ф</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Я</w:t>
            </w: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r w:rsidR="009632B7" w:rsidRPr="00210C12" w:rsidTr="0037086E">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rsidR="009632B7" w:rsidRPr="00210C12" w:rsidRDefault="009632B7" w:rsidP="0037086E">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rsidR="009632B7" w:rsidRPr="00210C12" w:rsidRDefault="009632B7" w:rsidP="0037086E">
            <w:pPr>
              <w:spacing w:after="0" w:line="240" w:lineRule="auto"/>
              <w:jc w:val="both"/>
              <w:rPr>
                <w:rFonts w:ascii="Times New Roman" w:hAnsi="Times New Roman"/>
                <w:i/>
                <w:sz w:val="28"/>
                <w:szCs w:val="28"/>
                <w:lang w:val="kk-KZ"/>
              </w:rPr>
            </w:pPr>
          </w:p>
        </w:tc>
      </w:tr>
    </w:tbl>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Перепатетиктер мектебінің өкілі</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 Көне Грекиядағы философиялық мектеп</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Ерте схоластиканың өкілі</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Дүниені толықтай танып білуге болмайтындығын негіздейтін бағыт өкілі</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Мінсіз, жетілген, кемелденген, ескірмейтін модернге қарама-қарсы ұғым....</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pStyle w:val="2"/>
        <w:rPr>
          <w:sz w:val="28"/>
          <w:szCs w:val="28"/>
        </w:rPr>
      </w:pPr>
      <w:bookmarkStart w:id="6" w:name="_Toc67394582"/>
      <w:r w:rsidRPr="00210C12">
        <w:rPr>
          <w:sz w:val="28"/>
          <w:szCs w:val="28"/>
        </w:rPr>
        <w:t>VII Тапсырма. Түпнұсқамен жұмыс.</w:t>
      </w:r>
      <w:bookmarkEnd w:id="6"/>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t xml:space="preserve">Бұл сол материал бойыша нақты сұрақ-жауап түрінде бағаланады. </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i/>
          <w:sz w:val="28"/>
          <w:szCs w:val="28"/>
          <w:lang w:val="kk-KZ"/>
        </w:rPr>
        <w:tab/>
      </w: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Э. Фроммның «Душа человека» еңбегі бойынша сұрақтар:</w:t>
      </w:r>
    </w:p>
    <w:p w:rsidR="009632B7" w:rsidRPr="00210C12" w:rsidRDefault="009632B7" w:rsidP="009632B7">
      <w:pPr>
        <w:pStyle w:val="a"/>
        <w:numPr>
          <w:ilvl w:val="0"/>
          <w:numId w:val="3"/>
        </w:numPr>
      </w:pPr>
      <w:r w:rsidRPr="00210C12">
        <w:t>Садизмді Э. Фромм қалай түсіндіреді?</w:t>
      </w:r>
    </w:p>
    <w:p w:rsidR="009632B7" w:rsidRPr="00210C12" w:rsidRDefault="009632B7" w:rsidP="009632B7">
      <w:pPr>
        <w:pStyle w:val="a"/>
        <w:numPr>
          <w:ilvl w:val="0"/>
          <w:numId w:val="3"/>
        </w:numPr>
      </w:pPr>
      <w:r w:rsidRPr="00210C12">
        <w:t>Нарциссизмді қалай ұғындырады?</w:t>
      </w:r>
    </w:p>
    <w:p w:rsidR="009632B7" w:rsidRPr="00210C12" w:rsidRDefault="009632B7" w:rsidP="009632B7">
      <w:pPr>
        <w:pStyle w:val="a"/>
        <w:numPr>
          <w:ilvl w:val="0"/>
          <w:numId w:val="3"/>
        </w:numPr>
      </w:pPr>
      <w:r w:rsidRPr="00210C12">
        <w:t>Түс көруді талдауын қысқаша баяндаңыз?</w:t>
      </w:r>
    </w:p>
    <w:p w:rsidR="009632B7" w:rsidRPr="00210C12" w:rsidRDefault="009632B7" w:rsidP="009632B7">
      <w:pPr>
        <w:pStyle w:val="a"/>
        <w:numPr>
          <w:ilvl w:val="0"/>
          <w:numId w:val="3"/>
        </w:numPr>
      </w:pPr>
      <w:r w:rsidRPr="00210C12">
        <w:t xml:space="preserve">Гитлерді мысалға келтіруі қалай сипатталған т.б. </w:t>
      </w:r>
    </w:p>
    <w:p w:rsidR="009632B7" w:rsidRPr="00210C12" w:rsidRDefault="009632B7" w:rsidP="009632B7">
      <w:pPr>
        <w:tabs>
          <w:tab w:val="left" w:pos="2865"/>
        </w:tabs>
        <w:spacing w:after="0" w:line="240" w:lineRule="auto"/>
        <w:jc w:val="both"/>
        <w:rPr>
          <w:rFonts w:ascii="Times New Roman" w:hAnsi="Times New Roman"/>
          <w:sz w:val="28"/>
          <w:szCs w:val="28"/>
          <w:lang w:val="kk-KZ"/>
        </w:rPr>
      </w:pPr>
    </w:p>
    <w:p w:rsidR="009632B7" w:rsidRPr="00C83AB9" w:rsidRDefault="009632B7" w:rsidP="009632B7">
      <w:pPr>
        <w:tabs>
          <w:tab w:val="left" w:pos="2865"/>
        </w:tabs>
        <w:spacing w:after="0" w:line="240" w:lineRule="auto"/>
        <w:jc w:val="both"/>
        <w:rPr>
          <w:rFonts w:ascii="Times New Roman" w:hAnsi="Times New Roman"/>
          <w:sz w:val="28"/>
          <w:szCs w:val="28"/>
          <w:lang w:val="kk-KZ"/>
        </w:rPr>
      </w:pPr>
    </w:p>
    <w:p w:rsidR="009632B7" w:rsidRPr="00210C12" w:rsidRDefault="009632B7" w:rsidP="009632B7">
      <w:pPr>
        <w:pStyle w:val="2"/>
        <w:rPr>
          <w:sz w:val="28"/>
          <w:szCs w:val="28"/>
        </w:rPr>
      </w:pPr>
      <w:bookmarkStart w:id="7" w:name="_Toc67394584"/>
      <w:r w:rsidRPr="00210C12">
        <w:rPr>
          <w:sz w:val="28"/>
          <w:szCs w:val="28"/>
        </w:rPr>
        <w:t>Х Тапсырма. Ғылыми жоба жазу, қорғау.</w:t>
      </w:r>
      <w:bookmarkEnd w:id="7"/>
    </w:p>
    <w:p w:rsidR="009632B7" w:rsidRPr="00210C12" w:rsidRDefault="009632B7" w:rsidP="009632B7">
      <w:pPr>
        <w:tabs>
          <w:tab w:val="left" w:pos="2865"/>
        </w:tabs>
        <w:spacing w:after="0" w:line="240" w:lineRule="auto"/>
        <w:jc w:val="both"/>
        <w:rPr>
          <w:rFonts w:ascii="Times New Roman" w:hAnsi="Times New Roman"/>
          <w:sz w:val="28"/>
          <w:szCs w:val="28"/>
          <w:lang w:val="kk-KZ"/>
        </w:rPr>
      </w:pPr>
    </w:p>
    <w:p w:rsidR="009632B7" w:rsidRPr="00210C12" w:rsidRDefault="009632B7" w:rsidP="009632B7">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Студенттер семестр соңында Ғылыми жоба қорғайды. Ғылыми жоба тақырыптарын студенттің өзі таңдауы қажет. </w:t>
      </w:r>
    </w:p>
    <w:p w:rsidR="009632B7" w:rsidRPr="00210C12" w:rsidRDefault="009632B7" w:rsidP="009632B7">
      <w:pPr>
        <w:spacing w:after="0" w:line="240" w:lineRule="auto"/>
        <w:rPr>
          <w:rFonts w:ascii="Times New Roman" w:hAnsi="Times New Roman"/>
          <w:sz w:val="28"/>
          <w:szCs w:val="28"/>
          <w:lang w:val="kk-KZ"/>
        </w:rPr>
      </w:pPr>
      <w:bookmarkStart w:id="8" w:name="_Toc67394585"/>
    </w:p>
    <w:p w:rsidR="009632B7" w:rsidRPr="00210C12" w:rsidRDefault="009632B7" w:rsidP="009632B7">
      <w:pPr>
        <w:pStyle w:val="2"/>
        <w:rPr>
          <w:sz w:val="28"/>
          <w:szCs w:val="28"/>
        </w:rPr>
      </w:pPr>
      <w:r w:rsidRPr="00210C12">
        <w:rPr>
          <w:sz w:val="28"/>
          <w:szCs w:val="28"/>
        </w:rPr>
        <w:t>ХІ Тапсырма. Афоризмдермен жұмыс.</w:t>
      </w:r>
      <w:bookmarkEnd w:id="8"/>
    </w:p>
    <w:p w:rsidR="009632B7" w:rsidRPr="00210C12" w:rsidRDefault="009632B7" w:rsidP="009632B7">
      <w:pPr>
        <w:tabs>
          <w:tab w:val="left" w:pos="2865"/>
        </w:tabs>
        <w:spacing w:after="0" w:line="240" w:lineRule="auto"/>
        <w:jc w:val="both"/>
        <w:rPr>
          <w:rFonts w:ascii="Times New Roman" w:hAnsi="Times New Roman"/>
          <w:sz w:val="28"/>
          <w:szCs w:val="28"/>
          <w:lang w:val="kk-KZ"/>
        </w:rPr>
      </w:pPr>
    </w:p>
    <w:p w:rsidR="009632B7" w:rsidRPr="00210C12" w:rsidRDefault="009632B7" w:rsidP="009632B7">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rsidR="009632B7" w:rsidRPr="00210C12" w:rsidRDefault="009632B7" w:rsidP="009632B7">
      <w:pPr>
        <w:tabs>
          <w:tab w:val="left" w:pos="2865"/>
        </w:tabs>
        <w:spacing w:after="0" w:line="240" w:lineRule="auto"/>
        <w:jc w:val="both"/>
        <w:rPr>
          <w:rFonts w:ascii="Times New Roman" w:hAnsi="Times New Roman"/>
          <w:i/>
          <w:sz w:val="28"/>
          <w:szCs w:val="28"/>
          <w:lang w:val="kk-KZ"/>
        </w:rPr>
      </w:pPr>
    </w:p>
    <w:p w:rsidR="009632B7" w:rsidRPr="00210C12" w:rsidRDefault="009632B7" w:rsidP="009632B7">
      <w:pPr>
        <w:pStyle w:val="2"/>
        <w:rPr>
          <w:sz w:val="28"/>
          <w:szCs w:val="28"/>
        </w:rPr>
      </w:pPr>
      <w:bookmarkStart w:id="9" w:name="_Toc67394586"/>
      <w:r w:rsidRPr="00210C12">
        <w:rPr>
          <w:sz w:val="28"/>
          <w:szCs w:val="28"/>
        </w:rPr>
        <w:lastRenderedPageBreak/>
        <w:t>ХII Тапсырма. Шығармашылық тест.</w:t>
      </w:r>
      <w:bookmarkEnd w:id="9"/>
    </w:p>
    <w:p w:rsidR="009632B7" w:rsidRPr="00210C12" w:rsidRDefault="009632B7" w:rsidP="009632B7">
      <w:pPr>
        <w:spacing w:after="0" w:line="240" w:lineRule="auto"/>
        <w:jc w:val="both"/>
        <w:rPr>
          <w:rFonts w:ascii="Times New Roman" w:hAnsi="Times New Roman"/>
          <w:color w:val="FF0000"/>
          <w:sz w:val="28"/>
          <w:szCs w:val="28"/>
          <w:lang w:val="kk-KZ"/>
        </w:rPr>
      </w:pP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rsidR="009632B7" w:rsidRPr="00210C12" w:rsidRDefault="009632B7" w:rsidP="009632B7">
      <w:pPr>
        <w:spacing w:after="0" w:line="240" w:lineRule="auto"/>
        <w:jc w:val="both"/>
        <w:rPr>
          <w:rFonts w:ascii="Times New Roman" w:hAnsi="Times New Roman"/>
          <w:sz w:val="28"/>
          <w:szCs w:val="28"/>
          <w:lang w:val="kk-KZ"/>
        </w:rPr>
      </w:pPr>
    </w:p>
    <w:p w:rsidR="009632B7" w:rsidRPr="00210C12" w:rsidRDefault="009632B7" w:rsidP="009632B7">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шығармашылық тестілері.</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Философияның барлық категориялары болмысқа кіреді, неліктен оларды бөлек-бөлек ажыратқан?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болмыс орталық, жалпы категория болғандықтан, басқа жалқы ұғымдарды нақтылай зерттеу үшін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кез-келген нәрсені топтап, жіктеп зерттеу үшін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бұлай бөлу де, бұлай зерттеу де шарты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бұлардың бәрі болмысты құрайды, сондықтан арнайы категория деп оларды қарастырмау керек.</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2.Өнер мәдениетке енетін болса, арнайы өнер философиясын қарастырудың қажеттілігі қанша?</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Мәдениетке өнер енбеуі мүмкін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мәдениет  салаларын жіктеу қажеттілігіне байланысты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бұның қажеттілігі айтарлықтай қажеттілік емес</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жалпы мен жекенің қатынасы бойынша алынған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аса маңызды мәселе болып табылмайды</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Адасу жалған болғанда:</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қателік болады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өтірікке ұласады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адасу үшін қателікке айналады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ақиқат болып шығады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жалған адасу деген болмайды</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«Әлемдік ақыл» түсінігі ақиқат па?</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мистикалық ақиқат</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ақиқат болуы мүмкін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белгісіз</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философияда бұл шешілмейтін мәселе</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мәселенің қойылуының өзі қателік</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Р. Декарт интуицияның маңызын көрсеткен, ол рационалист бола ала ма?</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рационализмнің интуициясын ұсынушы (интеллектуальді интуитивист)</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әрі интуитивист, әрі рационалист</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интуицияның ролін көрсетуші рационалист</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Д) бұлай ажыратудың өзі шартты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проблема ескірген</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 Егер сенімді дәлелдесе, ол:</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ақиқатқа айналады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дәлелдеу мүмкін емес</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сенімнің де өз дәлелдері бар</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күрделі проблема</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дәлелдесе де сенім күйінде қала береді</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 Болашақтың өткенге айналуы қай сәтте?</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осы шақ арқылы оны жүріп өткенде</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болашақ үнемі болашақ күйінде, жақындаған сайын алыстай береді</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өткен мен болашақтың диалектикасы бойынша</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уақыт кері аққанда өткен болашаққа айналады, болашақ өткен болып шығады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егер даму циклды болатын болса, болашақтың барлығы да өткен</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 Дүние барлық жерде, ал ол жоқ жерде ше?</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хаос</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Ештеңе</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жоқ жер болмайды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өзге болмыс болуы мүмкін</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 мәнсіз</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 Тәндік болмыстан ажыраған «Мен», бұл не?</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болмысының өткіншілігінің қалдығы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«Мен емеске» айналады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адам болмысының мәңгілік «Мені» болып сақталады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ажырағаннан кейін жалпы «Мендерге» тоғысады</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да Ештеңеге өтеді</w:t>
      </w:r>
    </w:p>
    <w:p w:rsidR="009632B7" w:rsidRPr="00210C12"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10. «Мауглидің» адамдық сипаты қандай?</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анықтамасына сәйкес емес, адам емес</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ол да адам</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биологиялық адам, психологиялық, әлеуметтік жақтары жоқ</w:t>
      </w:r>
    </w:p>
    <w:p w:rsidR="009632B7" w:rsidRPr="00210C12"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мақұлықтанған адам</w:t>
      </w:r>
    </w:p>
    <w:p w:rsidR="009632B7" w:rsidRDefault="009632B7" w:rsidP="009632B7">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адамданған мақұлы</w:t>
      </w:r>
      <w:r>
        <w:rPr>
          <w:rFonts w:ascii="Times New Roman" w:hAnsi="Times New Roman"/>
          <w:i/>
          <w:sz w:val="28"/>
          <w:szCs w:val="28"/>
          <w:lang w:val="kk-KZ"/>
        </w:rPr>
        <w:t>қ</w:t>
      </w:r>
    </w:p>
    <w:p w:rsidR="009632B7" w:rsidRDefault="009632B7" w:rsidP="009632B7">
      <w:pPr>
        <w:spacing w:after="0" w:line="240" w:lineRule="auto"/>
        <w:jc w:val="both"/>
        <w:rPr>
          <w:rFonts w:ascii="Times New Roman" w:hAnsi="Times New Roman"/>
          <w:i/>
          <w:sz w:val="28"/>
          <w:szCs w:val="28"/>
          <w:lang w:val="kk-KZ"/>
        </w:rPr>
      </w:pPr>
    </w:p>
    <w:p w:rsidR="009632B7" w:rsidRDefault="009632B7" w:rsidP="009632B7">
      <w:pPr>
        <w:spacing w:after="0" w:line="240" w:lineRule="auto"/>
        <w:jc w:val="both"/>
        <w:rPr>
          <w:rFonts w:ascii="Times New Roman" w:hAnsi="Times New Roman"/>
          <w:i/>
          <w:sz w:val="28"/>
          <w:szCs w:val="28"/>
          <w:lang w:val="kk-KZ"/>
        </w:rPr>
      </w:pPr>
    </w:p>
    <w:p w:rsidR="009632B7" w:rsidRDefault="009632B7" w:rsidP="009632B7">
      <w:pPr>
        <w:spacing w:after="0" w:line="240" w:lineRule="auto"/>
        <w:jc w:val="both"/>
        <w:rPr>
          <w:rFonts w:ascii="Times New Roman" w:hAnsi="Times New Roman"/>
          <w:i/>
          <w:sz w:val="28"/>
          <w:szCs w:val="28"/>
          <w:lang w:val="kk-KZ"/>
        </w:rPr>
      </w:pPr>
    </w:p>
    <w:p w:rsidR="009632B7" w:rsidRDefault="009632B7" w:rsidP="009632B7">
      <w:pPr>
        <w:spacing w:after="0" w:line="240" w:lineRule="auto"/>
        <w:jc w:val="both"/>
        <w:rPr>
          <w:rFonts w:ascii="Times New Roman" w:hAnsi="Times New Roman"/>
          <w:i/>
          <w:sz w:val="28"/>
          <w:szCs w:val="28"/>
          <w:lang w:val="kk-KZ"/>
        </w:rPr>
      </w:pPr>
    </w:p>
    <w:p w:rsidR="009632B7" w:rsidRDefault="009632B7" w:rsidP="009632B7">
      <w:pPr>
        <w:spacing w:after="0" w:line="240" w:lineRule="auto"/>
        <w:jc w:val="both"/>
        <w:rPr>
          <w:rFonts w:ascii="Times New Roman" w:hAnsi="Times New Roman"/>
          <w:i/>
          <w:sz w:val="28"/>
          <w:szCs w:val="28"/>
          <w:lang w:val="kk-KZ"/>
        </w:rPr>
      </w:pPr>
    </w:p>
    <w:p w:rsidR="009632B7" w:rsidRDefault="009632B7" w:rsidP="009632B7">
      <w:pPr>
        <w:spacing w:after="0" w:line="240" w:lineRule="auto"/>
        <w:jc w:val="both"/>
        <w:rPr>
          <w:rFonts w:ascii="Times New Roman" w:hAnsi="Times New Roman"/>
          <w:i/>
          <w:sz w:val="28"/>
          <w:szCs w:val="28"/>
          <w:lang w:val="kk-KZ"/>
        </w:rPr>
      </w:pPr>
    </w:p>
    <w:p w:rsidR="009632B7" w:rsidRPr="00055F7F" w:rsidRDefault="009632B7" w:rsidP="009632B7">
      <w:pPr>
        <w:spacing w:after="0" w:line="240" w:lineRule="auto"/>
        <w:jc w:val="both"/>
        <w:rPr>
          <w:rFonts w:ascii="Times New Roman" w:hAnsi="Times New Roman"/>
          <w:i/>
          <w:sz w:val="28"/>
          <w:szCs w:val="28"/>
          <w:lang w:val="kk-KZ"/>
        </w:rPr>
      </w:pPr>
    </w:p>
    <w:p w:rsidR="009632B7" w:rsidRPr="00210C12" w:rsidRDefault="009632B7" w:rsidP="009632B7">
      <w:pPr>
        <w:spacing w:after="0" w:line="240" w:lineRule="auto"/>
        <w:ind w:left="720"/>
        <w:jc w:val="center"/>
        <w:rPr>
          <w:rFonts w:ascii="Times New Roman" w:hAnsi="Times New Roman"/>
          <w:b/>
          <w:bCs/>
          <w:sz w:val="28"/>
          <w:szCs w:val="28"/>
          <w:lang w:val="kk-KZ"/>
        </w:rPr>
      </w:pPr>
      <w:r w:rsidRPr="00210C12">
        <w:rPr>
          <w:rFonts w:ascii="Times New Roman" w:hAnsi="Times New Roman"/>
          <w:b/>
          <w:bCs/>
          <w:sz w:val="28"/>
          <w:szCs w:val="28"/>
          <w:lang w:val="kk-KZ"/>
        </w:rPr>
        <w:lastRenderedPageBreak/>
        <w:t>ГЛОССАРИИ</w:t>
      </w:r>
    </w:p>
    <w:p w:rsidR="009632B7" w:rsidRPr="00210C12" w:rsidRDefault="009632B7" w:rsidP="009632B7">
      <w:pPr>
        <w:spacing w:after="0" w:line="240" w:lineRule="auto"/>
        <w:ind w:left="720"/>
        <w:rPr>
          <w:rFonts w:ascii="Times New Roman" w:hAnsi="Times New Roman"/>
          <w:bCs/>
          <w:sz w:val="28"/>
          <w:szCs w:val="28"/>
          <w:lang w:val="kk-KZ"/>
        </w:rPr>
      </w:pP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Априорлы</w:t>
      </w:r>
      <w:r w:rsidRPr="00210C12">
        <w:rPr>
          <w:rFonts w:ascii="Times New Roman" w:hAnsi="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Қазіргі заманғы теориялар</w:t>
      </w:r>
      <w:r w:rsidRPr="00210C12">
        <w:rPr>
          <w:rFonts w:ascii="Times New Roman" w:hAnsi="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Антидүние</w:t>
      </w:r>
      <w:r w:rsidRPr="00210C12">
        <w:rPr>
          <w:rFonts w:ascii="Times New Roman" w:hAnsi="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Көп өлшемді кеңістікті әлем</w:t>
      </w:r>
      <w:r w:rsidRPr="00210C12">
        <w:rPr>
          <w:rFonts w:ascii="Times New Roman" w:hAnsi="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Риман кеңістігі</w:t>
      </w:r>
      <w:r w:rsidRPr="00210C12">
        <w:rPr>
          <w:rFonts w:ascii="Times New Roman" w:hAnsi="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Мүмкін болатын әлем</w:t>
      </w:r>
      <w:r w:rsidRPr="00210C12">
        <w:rPr>
          <w:rFonts w:ascii="Times New Roman" w:hAnsi="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Әлемнің материалдық бірлігі</w:t>
      </w:r>
      <w:r w:rsidRPr="00210C12">
        <w:rPr>
          <w:rFonts w:ascii="Times New Roman" w:hAnsi="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Субстанция</w:t>
      </w:r>
      <w:r w:rsidRPr="00210C12">
        <w:rPr>
          <w:rFonts w:ascii="Times New Roman" w:hAnsi="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жатқан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Өз себебі өзіндегі</w:t>
      </w:r>
      <w:r w:rsidRPr="00210C12">
        <w:rPr>
          <w:rFonts w:ascii="Times New Roman" w:hAnsi="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Монизм</w:t>
      </w:r>
      <w:r w:rsidRPr="00210C12">
        <w:rPr>
          <w:rFonts w:ascii="Times New Roman" w:hAnsi="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lastRenderedPageBreak/>
        <w:t>Дуализм</w:t>
      </w:r>
      <w:r w:rsidRPr="00210C12">
        <w:rPr>
          <w:rFonts w:ascii="Times New Roman" w:hAnsi="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Эфир</w:t>
      </w:r>
      <w:r w:rsidRPr="00210C12">
        <w:rPr>
          <w:rFonts w:ascii="Times New Roman" w:hAnsi="Times New Roman"/>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Астральдық сәуле</w:t>
      </w:r>
      <w:r w:rsidRPr="00210C12">
        <w:rPr>
          <w:rFonts w:ascii="Times New Roman" w:hAnsi="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Брахманизм</w:t>
      </w:r>
      <w:r w:rsidRPr="00210C12">
        <w:rPr>
          <w:rFonts w:ascii="Times New Roman" w:hAnsi="Times New Roman"/>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Брахма </w:t>
      </w:r>
      <w:r w:rsidRPr="00210C12">
        <w:rPr>
          <w:rFonts w:ascii="Times New Roman" w:hAnsi="Times New Roman"/>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Атман </w:t>
      </w:r>
      <w:r w:rsidRPr="00210C12">
        <w:rPr>
          <w:rFonts w:ascii="Times New Roman" w:hAnsi="Times New Roman"/>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Джайнизм</w:t>
      </w:r>
      <w:r w:rsidRPr="00210C12">
        <w:rPr>
          <w:rFonts w:ascii="Times New Roman" w:hAnsi="Times New Roman"/>
          <w:sz w:val="28"/>
          <w:szCs w:val="28"/>
          <w:lang w:val="kk-KZ"/>
        </w:rPr>
        <w:t xml:space="preserve"> – б.э.б. 6-5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Апейрон</w:t>
      </w:r>
      <w:r w:rsidRPr="00210C12">
        <w:rPr>
          <w:rFonts w:ascii="Times New Roman" w:hAnsi="Times New Roman"/>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Форма</w:t>
      </w:r>
      <w:r w:rsidRPr="00210C12">
        <w:rPr>
          <w:rFonts w:ascii="Times New Roman" w:hAnsi="Times New Roman"/>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lastRenderedPageBreak/>
        <w:t>Идея</w:t>
      </w:r>
      <w:r w:rsidRPr="00210C12">
        <w:rPr>
          <w:rFonts w:ascii="Times New Roman" w:hAnsi="Times New Roman"/>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От</w:t>
      </w:r>
      <w:r w:rsidRPr="00210C12">
        <w:rPr>
          <w:rFonts w:ascii="Times New Roman" w:hAnsi="Times New Roman"/>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Теоцентризм</w:t>
      </w:r>
      <w:r w:rsidRPr="00210C12">
        <w:rPr>
          <w:rFonts w:ascii="Times New Roman" w:hAnsi="Times New Roman"/>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Фикция</w:t>
      </w:r>
      <w:r w:rsidRPr="00210C12">
        <w:rPr>
          <w:rFonts w:ascii="Times New Roman" w:hAnsi="Times New Roman"/>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Көк аспан-Қара жер</w:t>
      </w:r>
      <w:r w:rsidRPr="00210C12">
        <w:rPr>
          <w:rFonts w:ascii="Times New Roman" w:hAnsi="Times New Roman"/>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Көк тәңірі-Ұмай ана</w:t>
      </w:r>
      <w:r w:rsidRPr="00210C12">
        <w:rPr>
          <w:rFonts w:ascii="Times New Roman" w:hAnsi="Times New Roman"/>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Энергетизм </w:t>
      </w:r>
      <w:r w:rsidRPr="00210C12">
        <w:rPr>
          <w:rFonts w:ascii="Times New Roman" w:hAnsi="Times New Roman"/>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rsidR="009632B7" w:rsidRPr="00210C12" w:rsidRDefault="009632B7" w:rsidP="009632B7">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Молекула </w:t>
      </w:r>
      <w:r w:rsidRPr="00210C12">
        <w:rPr>
          <w:rFonts w:ascii="Times New Roman" w:hAnsi="Times New Roman"/>
          <w:sz w:val="28"/>
          <w:szCs w:val="28"/>
          <w:lang w:val="kk-KZ"/>
        </w:rPr>
        <w:t>–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 xml:space="preserve">Атом </w:t>
      </w:r>
      <w:r w:rsidRPr="00210C12">
        <w:rPr>
          <w:rFonts w:ascii="Times New Roman" w:hAnsi="Times New Roman"/>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ab/>
      </w:r>
      <w:r w:rsidRPr="00210C12">
        <w:rPr>
          <w:rFonts w:ascii="Times New Roman" w:hAnsi="Times New Roman"/>
          <w:b/>
          <w:sz w:val="28"/>
          <w:szCs w:val="28"/>
          <w:lang w:val="kk-KZ"/>
        </w:rPr>
        <w:t>Ядро</w:t>
      </w:r>
      <w:r w:rsidRPr="00210C12">
        <w:rPr>
          <w:rFonts w:ascii="Times New Roman" w:hAnsi="Times New Roman"/>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Электрон</w:t>
      </w:r>
      <w:r w:rsidRPr="00210C12">
        <w:rPr>
          <w:rFonts w:ascii="Times New Roman" w:hAnsi="Times New Roman"/>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Атрибут</w:t>
      </w:r>
      <w:r w:rsidRPr="00210C12">
        <w:rPr>
          <w:rFonts w:ascii="Times New Roman" w:hAnsi="Times New Roman"/>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rsidR="009632B7" w:rsidRPr="00210C12" w:rsidRDefault="009632B7" w:rsidP="009632B7">
      <w:pPr>
        <w:spacing w:after="0" w:line="240" w:lineRule="auto"/>
        <w:ind w:left="720"/>
        <w:rPr>
          <w:rFonts w:ascii="Times New Roman" w:hAnsi="Times New Roman"/>
          <w:bCs/>
          <w:sz w:val="28"/>
          <w:szCs w:val="28"/>
          <w:lang w:val="kk-KZ"/>
        </w:rPr>
      </w:pPr>
    </w:p>
    <w:p w:rsidR="009632B7" w:rsidRPr="00210C12" w:rsidRDefault="009632B7" w:rsidP="009632B7">
      <w:pPr>
        <w:tabs>
          <w:tab w:val="left" w:pos="2070"/>
          <w:tab w:val="center" w:pos="2919"/>
        </w:tabs>
        <w:spacing w:after="0" w:line="240" w:lineRule="auto"/>
        <w:rPr>
          <w:rFonts w:ascii="Times New Roman" w:hAnsi="Times New Roman"/>
          <w:b/>
          <w:sz w:val="28"/>
          <w:szCs w:val="28"/>
          <w:lang w:val="kk-KZ"/>
        </w:rPr>
      </w:pPr>
    </w:p>
    <w:p w:rsidR="009632B7" w:rsidRPr="00210C12" w:rsidRDefault="009632B7" w:rsidP="009632B7">
      <w:pPr>
        <w:tabs>
          <w:tab w:val="left" w:pos="2865"/>
        </w:tabs>
        <w:spacing w:after="0" w:line="240" w:lineRule="auto"/>
        <w:jc w:val="center"/>
        <w:rPr>
          <w:rFonts w:ascii="Times New Roman" w:hAnsi="Times New Roman"/>
          <w:b/>
          <w:sz w:val="28"/>
          <w:szCs w:val="28"/>
          <w:lang w:val="kk-KZ"/>
        </w:rPr>
      </w:pPr>
    </w:p>
    <w:p w:rsidR="009632B7" w:rsidRPr="00210C12" w:rsidRDefault="009632B7" w:rsidP="009632B7">
      <w:pPr>
        <w:tabs>
          <w:tab w:val="left" w:pos="2865"/>
        </w:tabs>
        <w:spacing w:after="0" w:line="240" w:lineRule="auto"/>
        <w:jc w:val="center"/>
        <w:rPr>
          <w:rFonts w:ascii="Times New Roman" w:hAnsi="Times New Roman"/>
          <w:b/>
          <w:sz w:val="28"/>
          <w:szCs w:val="28"/>
          <w:lang w:val="kk-KZ"/>
        </w:rPr>
      </w:pPr>
    </w:p>
    <w:p w:rsidR="009632B7" w:rsidRPr="00210C12" w:rsidRDefault="009632B7" w:rsidP="009632B7">
      <w:pPr>
        <w:tabs>
          <w:tab w:val="left" w:pos="2865"/>
        </w:tabs>
        <w:spacing w:after="0" w:line="240" w:lineRule="auto"/>
        <w:jc w:val="center"/>
        <w:rPr>
          <w:rFonts w:ascii="Times New Roman" w:hAnsi="Times New Roman"/>
          <w:b/>
          <w:sz w:val="28"/>
          <w:szCs w:val="28"/>
          <w:lang w:val="kk-KZ"/>
        </w:rPr>
      </w:pPr>
      <w:r w:rsidRPr="00210C12">
        <w:rPr>
          <w:rFonts w:ascii="Times New Roman" w:hAnsi="Times New Roman"/>
          <w:b/>
          <w:sz w:val="28"/>
          <w:szCs w:val="28"/>
          <w:lang w:val="kk-KZ"/>
        </w:rPr>
        <w:t>ПАЙДАЛАНЫЛАТЫН ӘДЕБИЕТТЕР</w:t>
      </w:r>
    </w:p>
    <w:p w:rsidR="009632B7" w:rsidRPr="00210C12" w:rsidRDefault="009632B7" w:rsidP="009632B7">
      <w:pPr>
        <w:spacing w:after="0" w:line="240" w:lineRule="auto"/>
        <w:jc w:val="both"/>
        <w:rPr>
          <w:rFonts w:ascii="Times New Roman" w:hAnsi="Times New Roman"/>
          <w:b/>
          <w:sz w:val="28"/>
          <w:szCs w:val="28"/>
          <w:lang w:val="kk-KZ"/>
        </w:rPr>
      </w:pPr>
    </w:p>
    <w:p w:rsidR="009632B7" w:rsidRPr="00210C12" w:rsidRDefault="009632B7" w:rsidP="009632B7">
      <w:pPr>
        <w:spacing w:after="0" w:line="240" w:lineRule="auto"/>
        <w:jc w:val="both"/>
        <w:rPr>
          <w:rFonts w:ascii="Times New Roman" w:hAnsi="Times New Roman"/>
          <w:bCs/>
          <w:sz w:val="28"/>
          <w:szCs w:val="28"/>
          <w:lang w:val="kk-KZ"/>
        </w:rPr>
      </w:pPr>
      <w:r w:rsidRPr="00210C12">
        <w:rPr>
          <w:rFonts w:ascii="Times New Roman" w:hAnsi="Times New Roman"/>
          <w:bCs/>
          <w:sz w:val="28"/>
          <w:szCs w:val="28"/>
          <w:lang w:val="kk-KZ"/>
        </w:rPr>
        <w:t>1. Хесс Р. Философияның таңдаулы 25 кітабы. Ауд. Ә.Құранбек., А.А.Рыскиева// Рухани жаңғыру. Жаңа гуманитарлық білім. Қазақ тіліндегі 100 жаңа оқулық. А., 2018.</w:t>
      </w:r>
    </w:p>
    <w:p w:rsidR="009632B7" w:rsidRPr="00210C12" w:rsidRDefault="009632B7" w:rsidP="009632B7">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2. Джонстон Д. Философияның қысқаша тарихы: Сократтан Дерридиға дейін. - Алматы: «Ұлттық аударма бюросы»қоғамдық қоры, 2018.- 216 бет.</w:t>
      </w:r>
    </w:p>
    <w:p w:rsidR="009632B7" w:rsidRPr="00210C12" w:rsidRDefault="009632B7" w:rsidP="009632B7">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3. Энтони К.Батыс философиясының жаңа тарихы, 1-том, Антика философиясы. - Алматы: «Ұлттық аударма бюросы»қоғамдыққоры, 2018 жыл – 408 б.</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4. «Әлемдік философиялық мұра». Жиырма томдық. А., 2006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5. Ғабитов Т.Х. Философия. Оқулық. А., 2008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6. Нысанбаев Ә, Т.Әбжанов. Қысқаша философия тарихы.А., 1999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7. Нұрышева Г.Ж. Философия: Оқу құралы. –Алматы: «Зият Пресс», 2006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8. Кішібеков Д., Сыдықов Ұ. Философия. А., 2008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9. Қазақ халқының философиялық мұрасы, 20 томдық. Астана, 2006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10. Мырзалы С. Философия. А., 2008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11 Философиялық сөздік. А., 2006 ж.</w:t>
      </w:r>
    </w:p>
    <w:p w:rsidR="009632B7" w:rsidRPr="00210C12" w:rsidRDefault="009632B7" w:rsidP="009632B7">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12. Әбішев Қ. Философия. А., 2008 ж.</w:t>
      </w:r>
    </w:p>
    <w:p w:rsidR="009632B7" w:rsidRPr="00210C12" w:rsidRDefault="009632B7" w:rsidP="009632B7">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13. Есім Ғарифолла. Қазақ философиясының тарихы. А., 2006 ж.</w:t>
      </w:r>
    </w:p>
    <w:p w:rsidR="009632B7" w:rsidRPr="00210C12" w:rsidRDefault="009632B7" w:rsidP="009632B7">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14. Нұрышева Г.Ж., Аташ Б.М. Ғылыми таным философиясы. А., 2018</w:t>
      </w:r>
    </w:p>
    <w:p w:rsidR="009632B7" w:rsidRPr="00210C12" w:rsidRDefault="009632B7" w:rsidP="009632B7">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15. Аташ Б.М. Философия (Оқу құралы).-А, 2014 ж.</w:t>
      </w:r>
    </w:p>
    <w:p w:rsidR="009632B7" w:rsidRPr="00210C12" w:rsidRDefault="009632B7" w:rsidP="009632B7">
      <w:pPr>
        <w:tabs>
          <w:tab w:val="left" w:pos="2070"/>
          <w:tab w:val="center" w:pos="2919"/>
        </w:tabs>
        <w:spacing w:after="0" w:line="240" w:lineRule="auto"/>
        <w:rPr>
          <w:rFonts w:ascii="Times New Roman" w:hAnsi="Times New Roman"/>
          <w:b/>
          <w:sz w:val="28"/>
          <w:szCs w:val="28"/>
          <w:lang w:val="kk-KZ"/>
        </w:rPr>
      </w:pPr>
    </w:p>
    <w:p w:rsidR="009632B7" w:rsidRPr="00210C12" w:rsidRDefault="009632B7" w:rsidP="009632B7">
      <w:pPr>
        <w:pStyle w:val="3"/>
        <w:ind w:firstLine="0"/>
        <w:rPr>
          <w:b/>
          <w:bCs/>
          <w:sz w:val="24"/>
        </w:rPr>
      </w:pPr>
    </w:p>
    <w:p w:rsidR="009632B7" w:rsidRPr="00210C12" w:rsidRDefault="009632B7" w:rsidP="009632B7">
      <w:pPr>
        <w:spacing w:after="0" w:line="240" w:lineRule="auto"/>
        <w:rPr>
          <w:rFonts w:ascii="Times New Roman" w:hAnsi="Times New Roman"/>
          <w:lang w:val="kk-KZ"/>
        </w:rPr>
      </w:pPr>
    </w:p>
    <w:p w:rsidR="009632B7" w:rsidRPr="00210C12" w:rsidRDefault="009632B7" w:rsidP="009632B7">
      <w:pPr>
        <w:spacing w:after="0" w:line="240" w:lineRule="auto"/>
        <w:rPr>
          <w:rFonts w:ascii="Times New Roman" w:hAnsi="Times New Roman"/>
          <w:lang w:val="kk-KZ"/>
        </w:rPr>
      </w:pPr>
    </w:p>
    <w:p w:rsidR="00DD239F" w:rsidRPr="009632B7" w:rsidRDefault="00DD239F">
      <w:pPr>
        <w:rPr>
          <w:lang w:val="kk-KZ"/>
        </w:rPr>
      </w:pPr>
    </w:p>
    <w:sectPr w:rsidR="00DD239F" w:rsidRPr="00963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6D21568D"/>
    <w:multiLevelType w:val="hybridMultilevel"/>
    <w:tmpl w:val="C4D83014"/>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69"/>
    <w:rsid w:val="009632B7"/>
    <w:rsid w:val="00A64B69"/>
    <w:rsid w:val="00A82C61"/>
    <w:rsid w:val="00DD2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68F68-08FD-4207-9947-DBFBE59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32B7"/>
    <w:pPr>
      <w:spacing w:line="256" w:lineRule="auto"/>
    </w:pPr>
    <w:rPr>
      <w:rFonts w:ascii="Calibri" w:eastAsia="Calibri" w:hAnsi="Calibri" w:cs="Times New Roman"/>
    </w:rPr>
  </w:style>
  <w:style w:type="paragraph" w:styleId="1">
    <w:name w:val="heading 1"/>
    <w:basedOn w:val="a0"/>
    <w:next w:val="a0"/>
    <w:link w:val="10"/>
    <w:uiPriority w:val="99"/>
    <w:qFormat/>
    <w:rsid w:val="009632B7"/>
    <w:pPr>
      <w:keepNext/>
      <w:autoSpaceDN w:val="0"/>
      <w:spacing w:after="0" w:line="240" w:lineRule="auto"/>
      <w:ind w:left="-720"/>
      <w:jc w:val="center"/>
      <w:outlineLvl w:val="0"/>
    </w:pPr>
    <w:rPr>
      <w:rFonts w:ascii="Times New Roman" w:eastAsia="Times New Roman" w:hAnsi="Times New Roman"/>
      <w:b/>
      <w:bCs/>
      <w:szCs w:val="24"/>
      <w:lang w:val="kk-KZ" w:eastAsia="ru-RU"/>
    </w:rPr>
  </w:style>
  <w:style w:type="paragraph" w:styleId="2">
    <w:name w:val="heading 2"/>
    <w:basedOn w:val="a0"/>
    <w:next w:val="a0"/>
    <w:link w:val="20"/>
    <w:uiPriority w:val="99"/>
    <w:semiHidden/>
    <w:unhideWhenUsed/>
    <w:qFormat/>
    <w:rsid w:val="009632B7"/>
    <w:pPr>
      <w:keepNext/>
      <w:autoSpaceDN w:val="0"/>
      <w:spacing w:after="0" w:line="240" w:lineRule="auto"/>
      <w:ind w:left="180" w:right="174" w:firstLine="540"/>
      <w:outlineLvl w:val="1"/>
    </w:pPr>
    <w:rPr>
      <w:rFonts w:ascii="Times New Roman" w:eastAsia="Times New Roman" w:hAnsi="Times New Roman"/>
      <w:b/>
      <w:bCs/>
      <w:i/>
      <w:iCs/>
      <w:sz w:val="20"/>
      <w:szCs w:val="24"/>
      <w:lang w:val="kk-KZ"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632B7"/>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9632B7"/>
    <w:rPr>
      <w:rFonts w:ascii="Times New Roman" w:eastAsia="Times New Roman" w:hAnsi="Times New Roman" w:cs="Times New Roman"/>
      <w:b/>
      <w:bCs/>
      <w:i/>
      <w:iCs/>
      <w:sz w:val="20"/>
      <w:szCs w:val="24"/>
      <w:lang w:val="kk-KZ" w:eastAsia="ru-RU"/>
    </w:rPr>
  </w:style>
  <w:style w:type="paragraph" w:styleId="3">
    <w:name w:val="Body Text Indent 3"/>
    <w:basedOn w:val="a0"/>
    <w:link w:val="30"/>
    <w:semiHidden/>
    <w:unhideWhenUsed/>
    <w:rsid w:val="009632B7"/>
    <w:pPr>
      <w:spacing w:after="0" w:line="240" w:lineRule="auto"/>
      <w:ind w:firstLine="720"/>
      <w:jc w:val="both"/>
    </w:pPr>
    <w:rPr>
      <w:rFonts w:ascii="Times New Roman" w:eastAsia="Times New Roman" w:hAnsi="Times New Roman"/>
      <w:sz w:val="28"/>
      <w:szCs w:val="24"/>
      <w:lang w:val="kk-KZ" w:eastAsia="ru-RU"/>
    </w:rPr>
  </w:style>
  <w:style w:type="character" w:customStyle="1" w:styleId="30">
    <w:name w:val="Основной текст с отступом 3 Знак"/>
    <w:basedOn w:val="a1"/>
    <w:link w:val="3"/>
    <w:semiHidden/>
    <w:rsid w:val="009632B7"/>
    <w:rPr>
      <w:rFonts w:ascii="Times New Roman" w:eastAsia="Times New Roman" w:hAnsi="Times New Roman" w:cs="Times New Roman"/>
      <w:sz w:val="28"/>
      <w:szCs w:val="24"/>
      <w:lang w:val="kk-KZ" w:eastAsia="ru-RU"/>
    </w:rPr>
  </w:style>
  <w:style w:type="paragraph" w:styleId="a4">
    <w:name w:val="Body Text Indent"/>
    <w:basedOn w:val="a0"/>
    <w:link w:val="a5"/>
    <w:uiPriority w:val="99"/>
    <w:unhideWhenUsed/>
    <w:rsid w:val="009632B7"/>
    <w:pPr>
      <w:autoSpaceDN w:val="0"/>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1"/>
    <w:link w:val="a4"/>
    <w:uiPriority w:val="99"/>
    <w:rsid w:val="009632B7"/>
    <w:rPr>
      <w:rFonts w:ascii="Times New Roman" w:eastAsia="Times New Roman" w:hAnsi="Times New Roman" w:cs="Times New Roman"/>
      <w:sz w:val="24"/>
      <w:szCs w:val="24"/>
      <w:lang w:eastAsia="ru-RU"/>
    </w:rPr>
  </w:style>
  <w:style w:type="paragraph" w:styleId="a">
    <w:name w:val="List Paragraph"/>
    <w:basedOn w:val="a0"/>
    <w:uiPriority w:val="99"/>
    <w:qFormat/>
    <w:rsid w:val="009632B7"/>
    <w:pPr>
      <w:numPr>
        <w:numId w:val="1"/>
      </w:numPr>
      <w:autoSpaceDN w:val="0"/>
      <w:spacing w:after="0" w:line="240" w:lineRule="auto"/>
      <w:ind w:left="0" w:firstLine="567"/>
      <w:contextualSpacing/>
      <w:jc w:val="both"/>
    </w:pPr>
    <w:rPr>
      <w:rFonts w:ascii="Times New Roman" w:eastAsia="Times New Roman" w:hAnsi="Times New Roman"/>
      <w:bCs/>
      <w:sz w:val="28"/>
      <w:szCs w:val="2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3961</Words>
  <Characters>22583</Characters>
  <Application>Microsoft Office Word</Application>
  <DocSecurity>0</DocSecurity>
  <Lines>188</Lines>
  <Paragraphs>52</Paragraphs>
  <ScaleCrop>false</ScaleCrop>
  <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2024-09-19T02:14:00Z</dcterms:created>
  <dcterms:modified xsi:type="dcterms:W3CDTF">2024-09-19T02:15:00Z</dcterms:modified>
</cp:coreProperties>
</file>